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008F5" w14:textId="0A5B1FC3" w:rsidR="006644B4" w:rsidRDefault="00E108CF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66D3C6A" wp14:editId="5B19DC98">
                <wp:simplePos x="0" y="0"/>
                <wp:positionH relativeFrom="page">
                  <wp:posOffset>-50053</wp:posOffset>
                </wp:positionH>
                <wp:positionV relativeFrom="page">
                  <wp:posOffset>116654</wp:posOffset>
                </wp:positionV>
                <wp:extent cx="8091506" cy="703356"/>
                <wp:effectExtent l="0" t="0" r="1143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1506" cy="703356"/>
                          <a:chOff x="321" y="300"/>
                          <a:chExt cx="11596" cy="970"/>
                        </a:xfrm>
                      </wpg:grpSpPr>
                      <wps:wsp>
                        <wps:cNvPr id="81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CC892" w14:textId="77777777" w:rsidR="00E108CF" w:rsidRPr="007B69CD" w:rsidRDefault="00E108CF" w:rsidP="00E108CF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72EE1" w14:textId="5C417043" w:rsidR="00E108CF" w:rsidRPr="007B69CD" w:rsidRDefault="00E108CF" w:rsidP="00E108CF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Tips for </w:t>
                              </w: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Successful Test Taking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D3C6A" id="Group 2" o:spid="_x0000_s1026" style="position:absolute;margin-left:-3.95pt;margin-top:9.2pt;width:637.15pt;height:55.4pt;z-index:-251653120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086CC892" w14:textId="77777777" w:rsidR="00E108CF" w:rsidRPr="007B69CD" w:rsidRDefault="00E108CF" w:rsidP="00E108CF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50572EE1" w14:textId="5C417043" w:rsidR="00E108CF" w:rsidRPr="007B69CD" w:rsidRDefault="00E108CF" w:rsidP="00E108CF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Tips for </w:t>
                        </w: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Successful Test Taking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5B008F7" w14:textId="77777777" w:rsidR="006644B4" w:rsidRDefault="006644B4">
      <w:pPr>
        <w:pStyle w:val="BodyText"/>
        <w:rPr>
          <w:rFonts w:ascii="Times New Roman"/>
          <w:sz w:val="20"/>
        </w:rPr>
      </w:pPr>
    </w:p>
    <w:p w14:paraId="45B008F8" w14:textId="77777777" w:rsidR="006644B4" w:rsidRDefault="006644B4">
      <w:pPr>
        <w:pStyle w:val="BodyText"/>
        <w:rPr>
          <w:rFonts w:ascii="Times New Roman"/>
          <w:sz w:val="20"/>
        </w:rPr>
      </w:pPr>
    </w:p>
    <w:p w14:paraId="45B008F9" w14:textId="77777777" w:rsidR="006644B4" w:rsidRDefault="006644B4">
      <w:pPr>
        <w:pStyle w:val="BodyText"/>
        <w:rPr>
          <w:rFonts w:ascii="Times New Roman"/>
          <w:sz w:val="20"/>
        </w:rPr>
      </w:pPr>
    </w:p>
    <w:p w14:paraId="45B008FA" w14:textId="77777777" w:rsidR="006644B4" w:rsidRDefault="006644B4">
      <w:pPr>
        <w:pStyle w:val="BodyText"/>
        <w:spacing w:before="4"/>
        <w:rPr>
          <w:rFonts w:ascii="Times New Roman"/>
          <w:sz w:val="23"/>
        </w:rPr>
      </w:pPr>
    </w:p>
    <w:p w14:paraId="45B008FB" w14:textId="77777777" w:rsidR="006644B4" w:rsidRDefault="00E108CF">
      <w:pPr>
        <w:pStyle w:val="Heading1"/>
        <w:numPr>
          <w:ilvl w:val="0"/>
          <w:numId w:val="1"/>
        </w:numPr>
        <w:tabs>
          <w:tab w:val="left" w:pos="461"/>
        </w:tabs>
        <w:spacing w:before="61"/>
      </w:pPr>
      <w:r>
        <w:t>Write your name on the test (and on the answer</w:t>
      </w:r>
      <w:r>
        <w:rPr>
          <w:spacing w:val="-11"/>
        </w:rPr>
        <w:t xml:space="preserve"> </w:t>
      </w:r>
      <w:r>
        <w:t>sheet).</w:t>
      </w:r>
    </w:p>
    <w:p w14:paraId="45B008FC" w14:textId="77777777" w:rsidR="006644B4" w:rsidRDefault="006644B4">
      <w:pPr>
        <w:pStyle w:val="BodyText"/>
        <w:rPr>
          <w:b/>
          <w:sz w:val="28"/>
        </w:rPr>
      </w:pPr>
    </w:p>
    <w:p w14:paraId="45B008FD" w14:textId="77777777" w:rsidR="006644B4" w:rsidRDefault="006644B4">
      <w:pPr>
        <w:pStyle w:val="BodyText"/>
        <w:spacing w:before="10"/>
        <w:rPr>
          <w:b/>
          <w:sz w:val="27"/>
        </w:rPr>
      </w:pPr>
    </w:p>
    <w:p w14:paraId="45B008FE" w14:textId="77777777" w:rsidR="006644B4" w:rsidRDefault="00E108CF">
      <w:pPr>
        <w:pStyle w:val="ListParagraph"/>
        <w:numPr>
          <w:ilvl w:val="0"/>
          <w:numId w:val="1"/>
        </w:numPr>
        <w:tabs>
          <w:tab w:val="left" w:pos="461"/>
        </w:tabs>
        <w:rPr>
          <w:b/>
          <w:sz w:val="28"/>
        </w:rPr>
      </w:pPr>
      <w:r>
        <w:rPr>
          <w:b/>
          <w:sz w:val="28"/>
        </w:rPr>
        <w:t>Analyze, Ask, and Stay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Calm.</w:t>
      </w:r>
    </w:p>
    <w:p w14:paraId="45B008FF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before="1" w:line="278" w:lineRule="exact"/>
        <w:ind w:hanging="361"/>
        <w:rPr>
          <w:sz w:val="24"/>
        </w:rPr>
      </w:pPr>
      <w:r>
        <w:rPr>
          <w:sz w:val="24"/>
        </w:rPr>
        <w:t>Before you start the test, take a long, deep breath and slowly</w:t>
      </w:r>
      <w:r>
        <w:rPr>
          <w:spacing w:val="-13"/>
          <w:sz w:val="24"/>
        </w:rPr>
        <w:t xml:space="preserve"> </w:t>
      </w:r>
      <w:r>
        <w:rPr>
          <w:sz w:val="24"/>
        </w:rPr>
        <w:t>exhale.</w:t>
      </w:r>
    </w:p>
    <w:p w14:paraId="45B00900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line="272" w:lineRule="exact"/>
        <w:ind w:hanging="361"/>
        <w:rPr>
          <w:sz w:val="24"/>
        </w:rPr>
      </w:pPr>
      <w:r>
        <w:rPr>
          <w:sz w:val="24"/>
        </w:rPr>
        <w:t>Carefully read all of the directions before beginning the test so that you understand what to</w:t>
      </w:r>
      <w:r>
        <w:rPr>
          <w:spacing w:val="-27"/>
          <w:sz w:val="24"/>
        </w:rPr>
        <w:t xml:space="preserve"> </w:t>
      </w:r>
      <w:r>
        <w:rPr>
          <w:sz w:val="24"/>
        </w:rPr>
        <w:t>do.</w:t>
      </w:r>
    </w:p>
    <w:p w14:paraId="45B00901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line="277" w:lineRule="exact"/>
        <w:ind w:hanging="361"/>
        <w:rPr>
          <w:sz w:val="24"/>
        </w:rPr>
      </w:pPr>
      <w:r>
        <w:rPr>
          <w:sz w:val="24"/>
        </w:rPr>
        <w:t>Be confident and do NOT</w:t>
      </w:r>
      <w:r>
        <w:rPr>
          <w:spacing w:val="-6"/>
          <w:sz w:val="24"/>
        </w:rPr>
        <w:t xml:space="preserve"> </w:t>
      </w:r>
      <w:r>
        <w:rPr>
          <w:sz w:val="24"/>
        </w:rPr>
        <w:t>panic.</w:t>
      </w:r>
    </w:p>
    <w:p w14:paraId="45B00902" w14:textId="77777777" w:rsidR="006644B4" w:rsidRDefault="006644B4">
      <w:pPr>
        <w:pStyle w:val="BodyText"/>
        <w:rPr>
          <w:sz w:val="28"/>
        </w:rPr>
      </w:pPr>
    </w:p>
    <w:p w14:paraId="45B00903" w14:textId="77777777" w:rsidR="006644B4" w:rsidRDefault="00E108CF">
      <w:pPr>
        <w:pStyle w:val="Heading1"/>
        <w:numPr>
          <w:ilvl w:val="0"/>
          <w:numId w:val="1"/>
        </w:numPr>
        <w:tabs>
          <w:tab w:val="left" w:pos="461"/>
        </w:tabs>
        <w:spacing w:before="217"/>
      </w:pPr>
      <w:r>
        <w:t>Make the best use of your</w:t>
      </w:r>
      <w:r>
        <w:rPr>
          <w:spacing w:val="-7"/>
        </w:rPr>
        <w:t xml:space="preserve"> </w:t>
      </w:r>
      <w:r>
        <w:t>time.</w:t>
      </w:r>
    </w:p>
    <w:p w14:paraId="45B00904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line="278" w:lineRule="exact"/>
        <w:ind w:hanging="361"/>
        <w:rPr>
          <w:sz w:val="24"/>
        </w:rPr>
      </w:pPr>
      <w:r>
        <w:rPr>
          <w:sz w:val="24"/>
        </w:rPr>
        <w:t>Quickly survey the entire test and decide how much time you will spend on each</w:t>
      </w:r>
      <w:r>
        <w:rPr>
          <w:spacing w:val="-19"/>
          <w:sz w:val="24"/>
        </w:rPr>
        <w:t xml:space="preserve"> </w:t>
      </w:r>
      <w:r>
        <w:rPr>
          <w:sz w:val="24"/>
        </w:rPr>
        <w:t>section.</w:t>
      </w:r>
    </w:p>
    <w:p w14:paraId="45B00905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line="278" w:lineRule="exact"/>
        <w:ind w:hanging="361"/>
        <w:rPr>
          <w:sz w:val="24"/>
        </w:rPr>
      </w:pPr>
      <w:r>
        <w:rPr>
          <w:sz w:val="24"/>
        </w:rPr>
        <w:t>If som</w:t>
      </w:r>
      <w:r>
        <w:rPr>
          <w:sz w:val="24"/>
        </w:rPr>
        <w:t>e questions are worth more points than others, they deserve more of your</w:t>
      </w:r>
      <w:r>
        <w:rPr>
          <w:spacing w:val="-15"/>
          <w:sz w:val="24"/>
        </w:rPr>
        <w:t xml:space="preserve"> </w:t>
      </w:r>
      <w:r>
        <w:rPr>
          <w:sz w:val="24"/>
        </w:rPr>
        <w:t>time.</w:t>
      </w:r>
    </w:p>
    <w:p w14:paraId="45B00906" w14:textId="77777777" w:rsidR="006644B4" w:rsidRDefault="006644B4">
      <w:pPr>
        <w:pStyle w:val="BodyText"/>
        <w:rPr>
          <w:sz w:val="28"/>
        </w:rPr>
      </w:pPr>
    </w:p>
    <w:p w14:paraId="45B00907" w14:textId="77777777" w:rsidR="006644B4" w:rsidRDefault="00E108CF">
      <w:pPr>
        <w:pStyle w:val="Heading1"/>
        <w:numPr>
          <w:ilvl w:val="0"/>
          <w:numId w:val="1"/>
        </w:numPr>
        <w:tabs>
          <w:tab w:val="left" w:pos="461"/>
        </w:tabs>
        <w:spacing w:before="217"/>
        <w:jc w:val="both"/>
      </w:pPr>
      <w:r>
        <w:t>Jot down idea starters before the</w:t>
      </w:r>
      <w:r>
        <w:rPr>
          <w:spacing w:val="-7"/>
        </w:rPr>
        <w:t xml:space="preserve"> </w:t>
      </w:r>
      <w:r>
        <w:t>test.</w:t>
      </w:r>
    </w:p>
    <w:p w14:paraId="45B00908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before="5" w:line="235" w:lineRule="auto"/>
        <w:ind w:right="676"/>
        <w:jc w:val="both"/>
        <w:rPr>
          <w:sz w:val="24"/>
        </w:rPr>
      </w:pP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even</w:t>
      </w:r>
      <w:r>
        <w:rPr>
          <w:spacing w:val="-3"/>
          <w:sz w:val="24"/>
        </w:rPr>
        <w:t xml:space="preserve"> </w:t>
      </w: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questions,</w:t>
      </w:r>
      <w:r>
        <w:rPr>
          <w:spacing w:val="-1"/>
          <w:sz w:val="24"/>
        </w:rPr>
        <w:t xml:space="preserve"> </w:t>
      </w:r>
      <w:r>
        <w:rPr>
          <w:sz w:val="24"/>
        </w:rPr>
        <w:t>turn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write down the formulas, definitions, and majo</w:t>
      </w:r>
      <w:r>
        <w:rPr>
          <w:sz w:val="24"/>
        </w:rPr>
        <w:t>r ideas that you have been studying (Helps to</w:t>
      </w:r>
      <w:r>
        <w:rPr>
          <w:spacing w:val="-31"/>
          <w:sz w:val="24"/>
        </w:rPr>
        <w:t xml:space="preserve"> </w:t>
      </w:r>
      <w:r>
        <w:rPr>
          <w:sz w:val="24"/>
        </w:rPr>
        <w:t>provide quick access to the information while you are taking the</w:t>
      </w:r>
      <w:r>
        <w:rPr>
          <w:spacing w:val="-11"/>
          <w:sz w:val="24"/>
        </w:rPr>
        <w:t xml:space="preserve"> </w:t>
      </w:r>
      <w:r>
        <w:rPr>
          <w:sz w:val="24"/>
        </w:rPr>
        <w:t>test).</w:t>
      </w:r>
    </w:p>
    <w:p w14:paraId="45B00909" w14:textId="77777777" w:rsidR="006644B4" w:rsidRDefault="006644B4">
      <w:pPr>
        <w:pStyle w:val="BodyText"/>
        <w:rPr>
          <w:sz w:val="26"/>
        </w:rPr>
      </w:pPr>
    </w:p>
    <w:p w14:paraId="45B0090A" w14:textId="77777777" w:rsidR="006644B4" w:rsidRDefault="006644B4">
      <w:pPr>
        <w:pStyle w:val="BodyText"/>
        <w:spacing w:before="2"/>
        <w:rPr>
          <w:sz w:val="22"/>
        </w:rPr>
      </w:pPr>
    </w:p>
    <w:p w14:paraId="45B0090B" w14:textId="77777777" w:rsidR="006644B4" w:rsidRDefault="00E108CF">
      <w:pPr>
        <w:pStyle w:val="Heading1"/>
        <w:numPr>
          <w:ilvl w:val="0"/>
          <w:numId w:val="1"/>
        </w:numPr>
        <w:tabs>
          <w:tab w:val="left" w:pos="461"/>
        </w:tabs>
      </w:pPr>
      <w:r>
        <w:t>Answer the easy questions</w:t>
      </w:r>
      <w:r>
        <w:rPr>
          <w:spacing w:val="-2"/>
        </w:rPr>
        <w:t xml:space="preserve"> </w:t>
      </w:r>
      <w:r>
        <w:t>first.</w:t>
      </w:r>
    </w:p>
    <w:p w14:paraId="45B0090C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line="277" w:lineRule="exact"/>
        <w:ind w:hanging="361"/>
        <w:rPr>
          <w:sz w:val="24"/>
        </w:rPr>
      </w:pPr>
      <w:r>
        <w:rPr>
          <w:sz w:val="24"/>
        </w:rPr>
        <w:t>Expect that you will be puzzled by some</w:t>
      </w:r>
      <w:r>
        <w:rPr>
          <w:spacing w:val="-7"/>
          <w:sz w:val="24"/>
        </w:rPr>
        <w:t xml:space="preserve"> </w:t>
      </w:r>
      <w:r>
        <w:rPr>
          <w:sz w:val="24"/>
        </w:rPr>
        <w:t>questions.</w:t>
      </w:r>
    </w:p>
    <w:p w14:paraId="45B0090D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line="232" w:lineRule="auto"/>
        <w:ind w:right="400"/>
        <w:rPr>
          <w:sz w:val="24"/>
        </w:rPr>
      </w:pPr>
      <w:r>
        <w:rPr>
          <w:sz w:val="24"/>
        </w:rPr>
        <w:t>If different sections consist of different types of questions (such as multiple-choice, short answer, and essay questions), complete the types of question you are most comfortable with</w:t>
      </w:r>
      <w:r>
        <w:rPr>
          <w:spacing w:val="-17"/>
          <w:sz w:val="24"/>
        </w:rPr>
        <w:t xml:space="preserve"> </w:t>
      </w:r>
      <w:r>
        <w:rPr>
          <w:sz w:val="24"/>
        </w:rPr>
        <w:t>first.</w:t>
      </w:r>
    </w:p>
    <w:p w14:paraId="45B0090E" w14:textId="77777777" w:rsidR="006644B4" w:rsidRDefault="006644B4">
      <w:pPr>
        <w:pStyle w:val="BodyText"/>
        <w:rPr>
          <w:sz w:val="26"/>
        </w:rPr>
      </w:pPr>
    </w:p>
    <w:p w14:paraId="45B0090F" w14:textId="77777777" w:rsidR="006644B4" w:rsidRDefault="006644B4">
      <w:pPr>
        <w:pStyle w:val="BodyText"/>
        <w:spacing w:before="11"/>
        <w:rPr>
          <w:sz w:val="21"/>
        </w:rPr>
      </w:pPr>
    </w:p>
    <w:p w14:paraId="45B00910" w14:textId="77777777" w:rsidR="006644B4" w:rsidRDefault="00E108CF">
      <w:pPr>
        <w:pStyle w:val="Heading1"/>
        <w:numPr>
          <w:ilvl w:val="0"/>
          <w:numId w:val="1"/>
        </w:numPr>
        <w:tabs>
          <w:tab w:val="left" w:pos="461"/>
        </w:tabs>
      </w:pPr>
      <w:r>
        <w:t>If you feel yourself starting to panic or go blank, stop whate</w:t>
      </w:r>
      <w:r>
        <w:t>ver you are</w:t>
      </w:r>
      <w:r>
        <w:rPr>
          <w:spacing w:val="-18"/>
        </w:rPr>
        <w:t xml:space="preserve"> </w:t>
      </w:r>
      <w:r>
        <w:t>doing.</w:t>
      </w:r>
    </w:p>
    <w:p w14:paraId="45B00911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line="278" w:lineRule="exact"/>
        <w:ind w:hanging="361"/>
        <w:rPr>
          <w:sz w:val="24"/>
        </w:rPr>
      </w:pPr>
      <w:r>
        <w:rPr>
          <w:sz w:val="24"/>
        </w:rPr>
        <w:t>Take a long, deep breath, and slowly</w:t>
      </w:r>
      <w:r>
        <w:rPr>
          <w:spacing w:val="-8"/>
          <w:sz w:val="24"/>
        </w:rPr>
        <w:t xml:space="preserve"> </w:t>
      </w:r>
      <w:r>
        <w:rPr>
          <w:sz w:val="24"/>
        </w:rPr>
        <w:t>exhale.</w:t>
      </w:r>
    </w:p>
    <w:p w14:paraId="45B00912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before="3" w:line="230" w:lineRule="auto"/>
        <w:ind w:right="489"/>
        <w:rPr>
          <w:sz w:val="24"/>
        </w:rPr>
      </w:pPr>
      <w:r>
        <w:rPr>
          <w:sz w:val="24"/>
        </w:rPr>
        <w:t>Remind yourself that you will be okay and that you do know the material and can do well on</w:t>
      </w:r>
      <w:r>
        <w:rPr>
          <w:spacing w:val="-34"/>
          <w:sz w:val="24"/>
        </w:rPr>
        <w:t xml:space="preserve"> </w:t>
      </w:r>
      <w:r>
        <w:rPr>
          <w:sz w:val="24"/>
        </w:rPr>
        <w:t>the test.</w:t>
      </w:r>
    </w:p>
    <w:p w14:paraId="45B00913" w14:textId="77777777" w:rsidR="006644B4" w:rsidRDefault="006644B4">
      <w:pPr>
        <w:pStyle w:val="BodyText"/>
        <w:rPr>
          <w:sz w:val="26"/>
        </w:rPr>
      </w:pPr>
    </w:p>
    <w:p w14:paraId="45B00914" w14:textId="77777777" w:rsidR="006644B4" w:rsidRDefault="006644B4">
      <w:pPr>
        <w:pStyle w:val="BodyText"/>
        <w:spacing w:before="2"/>
        <w:rPr>
          <w:sz w:val="22"/>
        </w:rPr>
      </w:pPr>
    </w:p>
    <w:p w14:paraId="45B00915" w14:textId="77777777" w:rsidR="006644B4" w:rsidRDefault="00E108CF">
      <w:pPr>
        <w:pStyle w:val="Heading1"/>
        <w:numPr>
          <w:ilvl w:val="0"/>
          <w:numId w:val="1"/>
        </w:numPr>
        <w:tabs>
          <w:tab w:val="left" w:pos="461"/>
        </w:tabs>
        <w:spacing w:before="1"/>
      </w:pPr>
      <w:r>
        <w:t>If you finish early, don’t</w:t>
      </w:r>
      <w:r>
        <w:rPr>
          <w:spacing w:val="-4"/>
        </w:rPr>
        <w:t xml:space="preserve"> </w:t>
      </w:r>
      <w:r>
        <w:t>leave.</w:t>
      </w:r>
    </w:p>
    <w:p w14:paraId="45B00916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line="277" w:lineRule="exact"/>
        <w:ind w:hanging="361"/>
        <w:rPr>
          <w:sz w:val="24"/>
        </w:rPr>
      </w:pPr>
      <w:r>
        <w:rPr>
          <w:sz w:val="24"/>
        </w:rPr>
        <w:t>Stay and check your work for</w:t>
      </w:r>
      <w:r>
        <w:rPr>
          <w:spacing w:val="-9"/>
          <w:sz w:val="24"/>
        </w:rPr>
        <w:t xml:space="preserve"> </w:t>
      </w:r>
      <w:r>
        <w:rPr>
          <w:sz w:val="24"/>
        </w:rPr>
        <w:t>errors.</w:t>
      </w:r>
    </w:p>
    <w:p w14:paraId="45B00917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line="272" w:lineRule="exact"/>
        <w:ind w:hanging="361"/>
        <w:rPr>
          <w:sz w:val="24"/>
        </w:rPr>
      </w:pPr>
      <w:r>
        <w:rPr>
          <w:sz w:val="24"/>
        </w:rPr>
        <w:t>Reread the directi</w:t>
      </w:r>
      <w:r>
        <w:rPr>
          <w:sz w:val="24"/>
        </w:rPr>
        <w:t>ons one last</w:t>
      </w:r>
      <w:r>
        <w:rPr>
          <w:spacing w:val="-6"/>
          <w:sz w:val="24"/>
        </w:rPr>
        <w:t xml:space="preserve"> </w:t>
      </w:r>
      <w:r>
        <w:rPr>
          <w:sz w:val="24"/>
        </w:rPr>
        <w:t>time.</w:t>
      </w:r>
    </w:p>
    <w:p w14:paraId="45B00918" w14:textId="77777777" w:rsidR="006644B4" w:rsidRDefault="00E108CF">
      <w:pPr>
        <w:pStyle w:val="ListParagraph"/>
        <w:numPr>
          <w:ilvl w:val="1"/>
          <w:numId w:val="1"/>
        </w:numPr>
        <w:tabs>
          <w:tab w:val="left" w:pos="821"/>
        </w:tabs>
        <w:spacing w:before="1" w:line="232" w:lineRule="auto"/>
        <w:ind w:right="479"/>
        <w:rPr>
          <w:sz w:val="24"/>
        </w:rPr>
      </w:pPr>
      <w:r>
        <w:rPr>
          <w:sz w:val="24"/>
        </w:rPr>
        <w:t>If you are using a Scranton answer sheet, make sure that all of the bubbles are filled in</w:t>
      </w:r>
      <w:r>
        <w:rPr>
          <w:spacing w:val="-32"/>
          <w:sz w:val="24"/>
        </w:rPr>
        <w:t xml:space="preserve"> </w:t>
      </w:r>
      <w:r>
        <w:rPr>
          <w:sz w:val="24"/>
        </w:rPr>
        <w:t>accurately 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completely.</w:t>
      </w:r>
    </w:p>
    <w:p w14:paraId="45B00919" w14:textId="77777777" w:rsidR="006644B4" w:rsidRDefault="006644B4">
      <w:pPr>
        <w:pStyle w:val="BodyText"/>
        <w:rPr>
          <w:sz w:val="26"/>
        </w:rPr>
      </w:pPr>
    </w:p>
    <w:p w14:paraId="45B0091A" w14:textId="77777777" w:rsidR="006644B4" w:rsidRDefault="006644B4">
      <w:pPr>
        <w:pStyle w:val="BodyText"/>
        <w:rPr>
          <w:sz w:val="26"/>
        </w:rPr>
      </w:pPr>
    </w:p>
    <w:p w14:paraId="45B0091B" w14:textId="77777777" w:rsidR="006644B4" w:rsidRDefault="006644B4">
      <w:pPr>
        <w:pStyle w:val="BodyText"/>
        <w:rPr>
          <w:sz w:val="26"/>
        </w:rPr>
      </w:pPr>
    </w:p>
    <w:p w14:paraId="45B0091C" w14:textId="77777777" w:rsidR="006644B4" w:rsidRDefault="006644B4">
      <w:pPr>
        <w:pStyle w:val="BodyText"/>
        <w:rPr>
          <w:sz w:val="26"/>
        </w:rPr>
      </w:pPr>
    </w:p>
    <w:p w14:paraId="45B0091D" w14:textId="77777777" w:rsidR="006644B4" w:rsidRDefault="00E108CF">
      <w:pPr>
        <w:spacing w:before="152"/>
        <w:ind w:left="1902"/>
        <w:rPr>
          <w:rFonts w:ascii="Calibri"/>
          <w:sz w:val="16"/>
        </w:rPr>
      </w:pPr>
      <w:r>
        <w:rPr>
          <w:rFonts w:ascii="Calibri"/>
          <w:sz w:val="16"/>
        </w:rPr>
        <w:t>Gardner, J.N., Jeweler, J.A., &amp; Barefoot, B.O. (2011). Your College Experience: Strategies for Success. New York: Bedford/</w:t>
      </w:r>
      <w:proofErr w:type="spellStart"/>
      <w:r>
        <w:rPr>
          <w:rFonts w:ascii="Calibri"/>
          <w:sz w:val="16"/>
        </w:rPr>
        <w:t>St.Martins</w:t>
      </w:r>
      <w:proofErr w:type="spellEnd"/>
      <w:r>
        <w:rPr>
          <w:rFonts w:ascii="Calibri"/>
          <w:sz w:val="16"/>
        </w:rPr>
        <w:t>.</w:t>
      </w:r>
    </w:p>
    <w:sectPr w:rsidR="006644B4">
      <w:type w:val="continuous"/>
      <w:pgSz w:w="12240" w:h="15840"/>
      <w:pgMar w:top="280" w:right="62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47CE2"/>
    <w:multiLevelType w:val="hybridMultilevel"/>
    <w:tmpl w:val="75801FDC"/>
    <w:lvl w:ilvl="0" w:tplc="87B22F6A">
      <w:start w:val="1"/>
      <w:numFmt w:val="decimal"/>
      <w:lvlText w:val="%1."/>
      <w:lvlJc w:val="left"/>
      <w:pPr>
        <w:ind w:left="460" w:hanging="361"/>
        <w:jc w:val="left"/>
      </w:pPr>
      <w:rPr>
        <w:rFonts w:ascii="Californian FB" w:eastAsia="Californian FB" w:hAnsi="Californian FB" w:cs="Californian FB" w:hint="default"/>
        <w:b/>
        <w:bCs/>
        <w:w w:val="100"/>
        <w:sz w:val="28"/>
        <w:szCs w:val="28"/>
        <w:lang w:val="en-US" w:eastAsia="en-US" w:bidi="en-US"/>
      </w:rPr>
    </w:lvl>
    <w:lvl w:ilvl="1" w:tplc="4C0832A4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203AD968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en-US"/>
      </w:rPr>
    </w:lvl>
    <w:lvl w:ilvl="3" w:tplc="281AC976"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en-US"/>
      </w:rPr>
    </w:lvl>
    <w:lvl w:ilvl="4" w:tplc="655283F2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en-US"/>
      </w:rPr>
    </w:lvl>
    <w:lvl w:ilvl="5" w:tplc="67A80FE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en-US"/>
      </w:rPr>
    </w:lvl>
    <w:lvl w:ilvl="6" w:tplc="3E0E0FCE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en-US"/>
      </w:rPr>
    </w:lvl>
    <w:lvl w:ilvl="7" w:tplc="B4C20988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en-US"/>
      </w:rPr>
    </w:lvl>
    <w:lvl w:ilvl="8" w:tplc="1E9CB50C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B4"/>
    <w:rsid w:val="006644B4"/>
    <w:rsid w:val="00E1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5B008F5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fornian FB" w:eastAsia="Californian FB" w:hAnsi="Californian FB" w:cs="Californian FB"/>
      <w:lang w:bidi="en-US"/>
    </w:rPr>
  </w:style>
  <w:style w:type="paragraph" w:styleId="Heading1">
    <w:name w:val="heading 1"/>
    <w:basedOn w:val="Normal"/>
    <w:uiPriority w:val="9"/>
    <w:qFormat/>
    <w:pPr>
      <w:ind w:left="460" w:hanging="3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SUCCESSFUL TEST TAKING</dc:title>
  <dc:creator>UOR User</dc:creator>
  <cp:lastModifiedBy>Brooke Sanders</cp:lastModifiedBy>
  <cp:revision>2</cp:revision>
  <dcterms:created xsi:type="dcterms:W3CDTF">2021-04-28T02:53:00Z</dcterms:created>
  <dcterms:modified xsi:type="dcterms:W3CDTF">2021-04-28T02:53:00Z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2021-04-28T00:00:00Z</vt:filetime>
  </property>
</Properties>
</file>